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0"/>
          <w:szCs w:val="30"/>
          <w:u w:val="single"/>
        </w:rPr>
      </w:pPr>
      <w:r w:rsidDel="00000000" w:rsidR="00000000" w:rsidRPr="00000000">
        <w:rPr>
          <w:b w:val="1"/>
          <w:bCs w:val="1"/>
          <w:sz w:val="30"/>
          <w:szCs w:val="30"/>
          <w:u w:val="single"/>
          <w:rtl w:val="0"/>
        </w:rPr>
        <w:t xml:space="preserve">5 Daily Mindful Activities to</w:t>
      </w:r>
    </w:p>
    <w:p w:rsidR="00000000" w:rsidDel="00000000" w:rsidP="00000000" w:rsidRDefault="00000000" w:rsidRPr="00000000" w14:paraId="00000002">
      <w:pPr>
        <w:pageBreakBefore w:val="0"/>
        <w:jc w:val="center"/>
        <w:rPr>
          <w:b w:val="1"/>
          <w:bCs w:val="1"/>
          <w:sz w:val="30"/>
          <w:szCs w:val="30"/>
          <w:u w:val="single"/>
        </w:rPr>
      </w:pPr>
      <w:r w:rsidDel="00000000" w:rsidR="00000000" w:rsidRPr="00000000">
        <w:rPr>
          <w:b w:val="1"/>
          <w:bCs w:val="1"/>
          <w:sz w:val="30"/>
          <w:szCs w:val="30"/>
          <w:u w:val="single"/>
          <w:rtl w:val="0"/>
        </w:rPr>
        <w:t xml:space="preserve"> Change Focus and Live with Joy</w:t>
      </w:r>
    </w:p>
    <w:p w:rsidR="00000000" w:rsidDel="00000000" w:rsidP="00000000" w:rsidRDefault="00000000" w:rsidRPr="00000000" w14:paraId="00000003">
      <w:pPr>
        <w:pageBreakBefore w:val="0"/>
        <w:jc w:val="center"/>
        <w:rPr>
          <w:b w:val="1"/>
          <w:bCs w:val="1"/>
          <w:sz w:val="24"/>
          <w:szCs w:val="24"/>
          <w:u w:val="single"/>
        </w:rPr>
      </w:pPr>
      <w:r w:rsidDel="00000000" w:rsidR="00000000" w:rsidRPr="00000000">
        <w:rPr>
          <w:b w:val="1"/>
          <w:bCs w:val="1"/>
          <w:sz w:val="24"/>
          <w:szCs w:val="24"/>
          <w:u w:val="single"/>
          <w:rtl w:val="0"/>
        </w:rPr>
        <w:t xml:space="preserve">(These activities have been designed to help us change our focus to help us be more mindful which can also help to reduce our stress when used daily.  You may choose to use one Mindful Activity for a week instead of a day. </w:t>
      </w:r>
      <w:r w:rsidDel="00000000" w:rsidR="00000000" w:rsidRPr="00000000">
        <w:drawing>
          <wp:anchor allowOverlap="1" behindDoc="1" distB="114300" distT="114300" distL="114300" distR="114300" hidden="0" layoutInCell="1" locked="0" relativeHeight="0" simplePos="0">
            <wp:simplePos x="0" y="0"/>
            <wp:positionH relativeFrom="column">
              <wp:posOffset>1252009</wp:posOffset>
            </wp:positionH>
            <wp:positionV relativeFrom="paragraph">
              <wp:posOffset>663575</wp:posOffset>
            </wp:positionV>
            <wp:extent cx="3671888" cy="3571875"/>
            <wp:effectExtent b="0" l="0" r="0" t="0"/>
            <wp:wrapNone/>
            <wp:docPr id="1" name="image2.jpg"/>
            <a:graphic>
              <a:graphicData uri="http://schemas.openxmlformats.org/drawingml/2006/picture">
                <pic:pic>
                  <pic:nvPicPr>
                    <pic:cNvPr id="0" name="image2.jpg"/>
                    <pic:cNvPicPr preferRelativeResize="0"/>
                  </pic:nvPicPr>
                  <pic:blipFill>
                    <a:blip r:embed="rId6">
                      <a:alphaModFix amt="36000"/>
                    </a:blip>
                    <a:srcRect b="0" l="0" r="0" t="0"/>
                    <a:stretch>
                      <a:fillRect/>
                    </a:stretch>
                  </pic:blipFill>
                  <pic:spPr>
                    <a:xfrm>
                      <a:off x="0" y="0"/>
                      <a:ext cx="3671888" cy="3571875"/>
                    </a:xfrm>
                    <a:prstGeom prst="rect"/>
                    <a:ln/>
                  </pic:spPr>
                </pic:pic>
              </a:graphicData>
            </a:graphic>
          </wp:anchor>
        </w:drawing>
      </w:r>
    </w:p>
    <w:p w:rsidR="00000000" w:rsidDel="00000000" w:rsidP="00000000" w:rsidRDefault="00000000" w:rsidRPr="00000000" w14:paraId="00000004">
      <w:pPr>
        <w:pageBreakBefore w:val="0"/>
        <w:jc w:val="center"/>
        <w:rPr>
          <w:b w:val="1"/>
          <w:bCs w:val="1"/>
          <w:sz w:val="24"/>
          <w:szCs w:val="24"/>
          <w:u w:val="single"/>
        </w:rPr>
      </w:pPr>
      <w:r w:rsidDel="00000000" w:rsidR="00000000" w:rsidRPr="00000000">
        <w:rPr>
          <w:b w:val="1"/>
          <w:bCs w:val="1"/>
          <w:sz w:val="24"/>
          <w:szCs w:val="24"/>
          <w:u w:val="single"/>
          <w:rtl w:val="0"/>
        </w:rPr>
        <w:t xml:space="preserve"> It is all how you choose to use these activities.)</w:t>
      </w:r>
    </w:p>
    <w:p w:rsidR="00000000" w:rsidDel="00000000" w:rsidP="00000000" w:rsidRDefault="00000000" w:rsidRPr="00000000" w14:paraId="00000005">
      <w:pPr>
        <w:pageBreakBefore w:val="0"/>
        <w:jc w:val="center"/>
        <w:rPr>
          <w:b w:val="1"/>
          <w:bCs w:val="1"/>
          <w:sz w:val="30"/>
          <w:szCs w:val="30"/>
        </w:rPr>
      </w:pPr>
      <w:r w:rsidDel="00000000" w:rsidR="00000000" w:rsidRPr="00000000">
        <w:rPr>
          <w:rtl w:val="0"/>
        </w:rPr>
      </w:r>
    </w:p>
    <w:p w:rsidR="00000000" w:rsidDel="00000000" w:rsidP="00000000" w:rsidRDefault="00000000" w:rsidRPr="00000000" w14:paraId="00000006">
      <w:pPr>
        <w:pageBreakBefore w:val="0"/>
        <w:ind w:left="720" w:firstLine="0"/>
        <w:jc w:val="center"/>
        <w:rPr>
          <w:b w:val="1"/>
          <w:bCs w:val="1"/>
          <w:sz w:val="24"/>
          <w:szCs w:val="24"/>
        </w:rPr>
      </w:pPr>
      <w:r w:rsidDel="00000000" w:rsidR="00000000" w:rsidRPr="00000000">
        <w:rPr>
          <w:b w:val="1"/>
          <w:bCs w:val="1"/>
          <w:sz w:val="24"/>
          <w:szCs w:val="24"/>
          <w:rtl w:val="0"/>
        </w:rPr>
        <w:t xml:space="preserve">Day 1:  </w:t>
      </w:r>
      <w:r w:rsidDel="00000000" w:rsidR="00000000" w:rsidRPr="00000000">
        <w:rPr>
          <w:b w:val="1"/>
          <w:bCs w:val="1"/>
          <w:sz w:val="24"/>
          <w:szCs w:val="24"/>
          <w:u w:val="single"/>
          <w:rtl w:val="0"/>
        </w:rPr>
        <w:t xml:space="preserve">Mindful Posture:</w:t>
      </w:r>
      <w:r w:rsidDel="00000000" w:rsidR="00000000" w:rsidRPr="00000000">
        <w:rPr>
          <w:b w:val="1"/>
          <w:bCs w:val="1"/>
          <w:sz w:val="24"/>
          <w:szCs w:val="24"/>
          <w:rtl w:val="0"/>
        </w:rPr>
        <w:t xml:space="preserve">  Several times today (and everyday), become aware of your posture.  Being aware of your posture means to notice and adjust your posture throughout the day.  If you are slouching, gently straighten up.</w:t>
      </w:r>
    </w:p>
    <w:p w:rsidR="00000000" w:rsidDel="00000000" w:rsidP="00000000" w:rsidRDefault="00000000" w:rsidRPr="00000000" w14:paraId="00000007">
      <w:pPr>
        <w:pageBreakBefore w:val="0"/>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08">
      <w:pPr>
        <w:pageBreakBefore w:val="0"/>
        <w:ind w:left="720" w:firstLine="0"/>
        <w:jc w:val="center"/>
        <w:rPr>
          <w:b w:val="1"/>
          <w:bCs w:val="1"/>
          <w:sz w:val="24"/>
          <w:szCs w:val="24"/>
        </w:rPr>
      </w:pPr>
      <w:r w:rsidDel="00000000" w:rsidR="00000000" w:rsidRPr="00000000">
        <w:rPr>
          <w:b w:val="1"/>
          <w:bCs w:val="1"/>
          <w:sz w:val="24"/>
          <w:szCs w:val="24"/>
          <w:rtl w:val="0"/>
        </w:rPr>
        <w:t xml:space="preserve">Day 2:  </w:t>
      </w:r>
      <w:r w:rsidDel="00000000" w:rsidR="00000000" w:rsidRPr="00000000">
        <w:rPr>
          <w:b w:val="1"/>
          <w:bCs w:val="1"/>
          <w:sz w:val="24"/>
          <w:szCs w:val="24"/>
          <w:u w:val="single"/>
          <w:rtl w:val="0"/>
        </w:rPr>
        <w:t xml:space="preserve">Listen to sounds:</w:t>
      </w:r>
      <w:r w:rsidDel="00000000" w:rsidR="00000000" w:rsidRPr="00000000">
        <w:rPr>
          <w:b w:val="1"/>
          <w:bCs w:val="1"/>
          <w:sz w:val="24"/>
          <w:szCs w:val="24"/>
          <w:rtl w:val="0"/>
        </w:rPr>
        <w:t xml:space="preserve"> Several times today, stop and just listen.  Open your hearing 360 degrees, as if your ears were giant radar dishes.  Listen to the obvious sounds, and the subtle sounds in your body, in the room, in the building and outside.  Listen as if you had just landed from a foreign planet and didn’t know what was making these sounds.  </w:t>
      </w:r>
    </w:p>
    <w:p w:rsidR="00000000" w:rsidDel="00000000" w:rsidP="00000000" w:rsidRDefault="00000000" w:rsidRPr="00000000" w14:paraId="00000009">
      <w:pPr>
        <w:pageBreakBefore w:val="0"/>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0A">
      <w:pPr>
        <w:pageBreakBefore w:val="0"/>
        <w:ind w:left="720" w:firstLine="0"/>
        <w:jc w:val="center"/>
        <w:rPr>
          <w:b w:val="1"/>
          <w:bCs w:val="1"/>
          <w:sz w:val="24"/>
          <w:szCs w:val="24"/>
        </w:rPr>
      </w:pPr>
      <w:r w:rsidDel="00000000" w:rsidR="00000000" w:rsidRPr="00000000">
        <w:rPr>
          <w:b w:val="1"/>
          <w:bCs w:val="1"/>
          <w:sz w:val="24"/>
          <w:szCs w:val="24"/>
          <w:rtl w:val="0"/>
        </w:rPr>
        <w:t xml:space="preserve">Day 3:  </w:t>
      </w:r>
      <w:r w:rsidDel="00000000" w:rsidR="00000000" w:rsidRPr="00000000">
        <w:rPr>
          <w:b w:val="1"/>
          <w:bCs w:val="1"/>
          <w:sz w:val="24"/>
          <w:szCs w:val="24"/>
          <w:u w:val="single"/>
          <w:rtl w:val="0"/>
        </w:rPr>
        <w:t xml:space="preserve">Every Time the Phone Rings:  </w:t>
      </w:r>
      <w:r w:rsidDel="00000000" w:rsidR="00000000" w:rsidRPr="00000000">
        <w:rPr>
          <w:b w:val="1"/>
          <w:bCs w:val="1"/>
          <w:sz w:val="24"/>
          <w:szCs w:val="24"/>
          <w:rtl w:val="0"/>
        </w:rPr>
        <w:t xml:space="preserve">Every time you hear the phone ring, a chime, a buzz or a ding, stop what you are doing and take 3 deep breaths before answering or responding to the sound.  (If you don’t hear very many of the listed sounds today, set an alarm to ring several times today (maybe every 30 minutes or between passing periods if you teach high school or while students are working independently) and stop to take 3 deep breaths.)</w:t>
      </w:r>
    </w:p>
    <w:p w:rsidR="00000000" w:rsidDel="00000000" w:rsidP="00000000" w:rsidRDefault="00000000" w:rsidRPr="00000000" w14:paraId="0000000B">
      <w:pPr>
        <w:pageBreakBefore w:val="0"/>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0C">
      <w:pPr>
        <w:pageBreakBefore w:val="0"/>
        <w:ind w:left="720" w:firstLine="0"/>
        <w:jc w:val="center"/>
        <w:rPr>
          <w:b w:val="1"/>
          <w:bCs w:val="1"/>
          <w:sz w:val="24"/>
          <w:szCs w:val="24"/>
        </w:rPr>
      </w:pPr>
      <w:r w:rsidDel="00000000" w:rsidR="00000000" w:rsidRPr="00000000">
        <w:rPr>
          <w:b w:val="1"/>
          <w:bCs w:val="1"/>
          <w:sz w:val="24"/>
          <w:szCs w:val="24"/>
          <w:rtl w:val="0"/>
        </w:rPr>
        <w:t xml:space="preserve">Day 4: </w:t>
      </w:r>
      <w:r w:rsidDel="00000000" w:rsidR="00000000" w:rsidRPr="00000000">
        <w:rPr>
          <w:b w:val="1"/>
          <w:bCs w:val="1"/>
          <w:sz w:val="24"/>
          <w:szCs w:val="24"/>
          <w:u w:val="single"/>
          <w:rtl w:val="0"/>
        </w:rPr>
        <w:t xml:space="preserve"> Waiting</w:t>
      </w:r>
      <w:r w:rsidDel="00000000" w:rsidR="00000000" w:rsidRPr="00000000">
        <w:rPr>
          <w:b w:val="1"/>
          <w:bCs w:val="1"/>
          <w:sz w:val="24"/>
          <w:szCs w:val="24"/>
          <w:rtl w:val="0"/>
        </w:rPr>
        <w:t xml:space="preserve">:  Any time you find yourself waiting - in line at a store, for someone who is late, or even for your computer to load up - take this opportunity to take a few breaths or practice a short meditation.</w:t>
      </w:r>
      <w:r w:rsidDel="00000000" w:rsidR="00000000" w:rsidRPr="00000000">
        <w:rPr>
          <w:rtl w:val="0"/>
        </w:rPr>
      </w:r>
    </w:p>
    <w:p w:rsidR="00000000" w:rsidDel="00000000" w:rsidP="00000000" w:rsidRDefault="00000000" w:rsidRPr="00000000" w14:paraId="0000000D">
      <w:pPr>
        <w:pageBreakBefore w:val="0"/>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0E">
      <w:pPr>
        <w:pageBreakBefore w:val="0"/>
        <w:ind w:left="720" w:firstLine="0"/>
        <w:jc w:val="center"/>
        <w:rPr>
          <w:b w:val="1"/>
          <w:bCs w:val="1"/>
          <w:sz w:val="24"/>
          <w:szCs w:val="24"/>
        </w:rPr>
      </w:pPr>
      <w:r w:rsidDel="00000000" w:rsidR="00000000" w:rsidRPr="00000000">
        <w:rPr>
          <w:b w:val="1"/>
          <w:bCs w:val="1"/>
          <w:sz w:val="24"/>
          <w:szCs w:val="24"/>
          <w:rtl w:val="0"/>
        </w:rPr>
        <w:t xml:space="preserve">Day 5: </w:t>
      </w:r>
      <w:r w:rsidDel="00000000" w:rsidR="00000000" w:rsidRPr="00000000">
        <w:rPr>
          <w:b w:val="1"/>
          <w:bCs w:val="1"/>
          <w:sz w:val="24"/>
          <w:szCs w:val="24"/>
          <w:u w:val="single"/>
          <w:rtl w:val="0"/>
        </w:rPr>
        <w:t xml:space="preserve">A Media Fast</w:t>
      </w:r>
      <w:r w:rsidDel="00000000" w:rsidR="00000000" w:rsidRPr="00000000">
        <w:rPr>
          <w:b w:val="1"/>
          <w:bCs w:val="1"/>
          <w:sz w:val="24"/>
          <w:szCs w:val="24"/>
          <w:rtl w:val="0"/>
        </w:rPr>
        <w:t xml:space="preserve"> - For today, do not take in any media.  This includes news media, social media, and entertainment.  Do not listen to the radio, iPod; don’t watch TV, movies, videos; don't read the newspaper, books or magazines whether online or printed.  Don’t surf the internet; and don’t check on social media sites such as SnapChat or instagram etc.</w:t>
      </w:r>
    </w:p>
    <w:p w:rsidR="00000000" w:rsidDel="00000000" w:rsidP="00000000" w:rsidRDefault="00000000" w:rsidRPr="00000000" w14:paraId="0000000F">
      <w:pPr>
        <w:pageBreakBefore w:val="0"/>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10">
      <w:pPr>
        <w:ind w:left="720" w:firstLine="0"/>
        <w:jc w:val="center"/>
        <w:rPr>
          <w:b w:val="1"/>
          <w:bCs w:val="1"/>
          <w:sz w:val="24"/>
          <w:szCs w:val="24"/>
          <w:u w:val="single"/>
        </w:rPr>
      </w:pPr>
      <w:r w:rsidDel="00000000" w:rsidR="00000000" w:rsidRPr="00000000">
        <w:rPr>
          <w:b w:val="1"/>
          <w:bCs w:val="1"/>
          <w:sz w:val="24"/>
          <w:szCs w:val="24"/>
          <w:u w:val="single"/>
          <w:rtl w:val="0"/>
        </w:rPr>
        <w:t xml:space="preserve">Resource: How to Train a Wild Elephant by  Jan Chozen Bays, MD</w:t>
      </w:r>
    </w:p>
    <w:p w:rsidR="00000000" w:rsidDel="00000000" w:rsidP="00000000" w:rsidRDefault="00000000" w:rsidRPr="00000000" w14:paraId="00000011">
      <w:pPr>
        <w:ind w:left="720" w:firstLine="0"/>
        <w:jc w:val="center"/>
        <w:rPr>
          <w:b w:val="1"/>
          <w:bCs w:val="1"/>
          <w:sz w:val="24"/>
          <w:szCs w:val="24"/>
          <w:u w:val="single"/>
        </w:rPr>
      </w:pPr>
      <w:r w:rsidDel="00000000" w:rsidR="00000000" w:rsidRPr="00000000">
        <w:rPr>
          <w:b w:val="1"/>
          <w:bCs w:val="1"/>
          <w:sz w:val="24"/>
          <w:szCs w:val="24"/>
          <w:u w:val="single"/>
          <w:rtl w:val="0"/>
        </w:rPr>
        <w:t xml:space="preserve">Theresa Recchia contact info: </w:t>
      </w:r>
      <w:hyperlink r:id="rId7">
        <w:r w:rsidDel="00000000" w:rsidR="00000000" w:rsidRPr="00000000">
          <w:rPr>
            <w:b w:val="1"/>
            <w:bCs w:val="1"/>
            <w:color w:val="1155cc"/>
            <w:sz w:val="24"/>
            <w:szCs w:val="24"/>
            <w:u w:val="single"/>
            <w:rtl w:val="0"/>
          </w:rPr>
          <w:t xml:space="preserve">empoweredmindfuleducators@gmail.com</w:t>
        </w:r>
      </w:hyperlink>
      <w:r w:rsidDel="00000000" w:rsidR="00000000" w:rsidRPr="00000000">
        <w:rPr>
          <w:rtl w:val="0"/>
        </w:rPr>
      </w:r>
    </w:p>
    <w:p w:rsidR="00000000" w:rsidDel="00000000" w:rsidP="00000000" w:rsidRDefault="00000000" w:rsidRPr="00000000" w14:paraId="00000012">
      <w:pPr>
        <w:ind w:left="720" w:firstLine="0"/>
        <w:jc w:val="center"/>
        <w:rPr>
          <w:b w:val="1"/>
          <w:bCs w:val="1"/>
          <w:sz w:val="24"/>
          <w:szCs w:val="24"/>
          <w:u w:val="single"/>
        </w:rPr>
      </w:pPr>
      <w:r w:rsidDel="00000000" w:rsidR="00000000" w:rsidRPr="00000000">
        <w:rPr>
          <w:rtl w:val="0"/>
        </w:rPr>
      </w:r>
    </w:p>
    <w:p w:rsidR="00000000" w:rsidDel="00000000" w:rsidP="00000000" w:rsidRDefault="00000000" w:rsidRPr="00000000" w14:paraId="00000013">
      <w:pPr>
        <w:rPr>
          <w:b w:val="1"/>
          <w:bCs w:val="1"/>
          <w:sz w:val="32"/>
          <w:szCs w:val="32"/>
        </w:rPr>
      </w:pPr>
      <w:r w:rsidDel="00000000" w:rsidR="00000000" w:rsidRPr="00000000">
        <w:rPr>
          <w:b w:val="1"/>
          <w:bCs w:val="1"/>
          <w:sz w:val="32"/>
          <w:szCs w:val="32"/>
        </w:rPr>
        <w:drawing>
          <wp:inline distB="114300" distT="114300" distL="114300" distR="114300">
            <wp:extent cx="5943600" cy="71247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71247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ind w:left="720" w:firstLine="0"/>
        <w:jc w:val="center"/>
        <w:rPr>
          <w:b w:val="1"/>
          <w:bCs w:val="1"/>
          <w:sz w:val="32"/>
          <w:szCs w:val="32"/>
        </w:rPr>
      </w:pPr>
      <w:r w:rsidDel="00000000" w:rsidR="00000000" w:rsidRPr="00000000">
        <w:rPr>
          <w:b w:val="1"/>
          <w:bCs w:val="1"/>
          <w:sz w:val="30"/>
          <w:szCs w:val="30"/>
          <w:u w:val="single"/>
        </w:rPr>
        <w:drawing>
          <wp:inline distB="114300" distT="114300" distL="114300" distR="114300">
            <wp:extent cx="704088" cy="704088"/>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04088" cy="704088"/>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empoweredmindfuleducators@gmail.com"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